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bCs/>
          <w:iCs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b/>
          <w:bCs/>
          <w:iCs/>
          <w:kern w:val="0"/>
          <w:sz w:val="24"/>
          <w:szCs w:val="24"/>
          <w14:ligatures w14:val="none"/>
        </w:rPr>
        <w:t>Аудит официального сайта организации культуры в информационно-телекоммуникационной сети "Интернет"</w:t>
      </w:r>
    </w:p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ind w:firstLine="709"/>
        <w:contextualSpacing/>
        <w:jc w:val="center"/>
        <w:rPr>
          <w:rFonts w:ascii="Times New Roman" w:hAnsi="Times New Roman" w:eastAsia="Calibri" w:cs="Times New Roman"/>
          <w:b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4"/>
          <w:szCs w:val="24"/>
          <w14:ligatures w14:val="none"/>
        </w:rPr>
        <w:t>___________________________________________</w:t>
      </w:r>
    </w:p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ind w:firstLine="709"/>
        <w:contextualSpacing/>
        <w:jc w:val="center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  <w:t>(наименование организации)</w:t>
      </w:r>
    </w:p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ind w:firstLine="709"/>
        <w:contextualSpacing/>
        <w:jc w:val="center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  <w:t>Дата проведения аудита_______________________________________________</w:t>
      </w:r>
    </w:p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  <w:t>Время начала аудита_________________________________________________</w:t>
      </w:r>
    </w:p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  <w:t>ФИО аудитора___________________________________________________</w:t>
      </w:r>
    </w:p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7"/>
        <w:gridCol w:w="6942"/>
        <w:gridCol w:w="1626"/>
      </w:tblGrid>
      <w:tr>
        <w:trPr>
          <w:tblHeader w:val="true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-113" w:right="-113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Показатель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Наличие/ отсутствие информации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14:ligatures w14:val="none"/>
              </w:rPr>
              <w:t>(+ /-)</w:t>
            </w:r>
          </w:p>
        </w:tc>
      </w:tr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  <w:t>Показатели, характеризующие открытость и доступность информации об организации культуры</w:t>
            </w:r>
          </w:p>
        </w:tc>
      </w:tr>
      <w:tr>
        <w:trPr>
          <w:trHeight w:val="563" w:hRule="atLeast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  <w:t>Соответствие информации о деятельности организации культуры, размещенной на общедоступных информационных ресурсах, ее содержанию и порядку (форме), установленным нормативными правовыми актами</w:t>
            </w:r>
          </w:p>
        </w:tc>
      </w:tr>
      <w:tr>
        <w:trPr>
          <w:trHeight w:val="305" w:hRule="atLeast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1.1.2.</w:t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  <w:t>На официальном сайте в сети «Интернет»</w:t>
            </w:r>
          </w:p>
        </w:tc>
      </w:tr>
      <w:tr>
        <w:trPr>
          <w:trHeight w:val="367" w:hRule="atLeast"/>
        </w:trPr>
        <w:tc>
          <w:tcPr>
            <w:tcW w:w="78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I. Общая информация об организации культуры</w:t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Calibri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1. Полное и сокращенное наименование организации культуры, почтовый адрес, контактные телефоны и адреса электронной почты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Calibri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2. Место нахождения организации культуры и ее филиалов (при наличии)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037" w:leader="none"/>
              </w:tabs>
              <w:spacing w:lineRule="auto" w:line="240" w:before="0" w:after="0"/>
              <w:jc w:val="both"/>
              <w:rPr>
                <w:rFonts w:ascii="Calibri" w:hAnsi="Calibri" w:eastAsia="Calibri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3. Дата создания организации культуры, сведения об учредителе/учредителях, контактные телефоны, адрес сайта, адреса электронной почты учредителя/учредителей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eastAsia="Calibri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4. Учредительные документы (копия устава организации культуры, свидетельство о государственной регистрации, решения учредителя о создании организации культуры и назначении ее руководителя, положения о филиалах и представительствах (при наличии))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5. Структура и органы управления организации культуры; фамилии, имена, отчества и должности руководителей организации культуры, ее структурных подразделений и филиалов (при их наличии), контактные телефоны, адреса сайтов структурных подразделений (при наличии), адреса электронной почты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6. Режим, график работы организации культуры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>
          <w:trHeight w:val="426" w:hRule="atLeast"/>
        </w:trPr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II. Информация о деятельности организации культуры</w:t>
            </w:r>
          </w:p>
        </w:tc>
      </w:tr>
      <w:tr>
        <w:trPr>
          <w:trHeight w:val="418" w:hRule="atLeast"/>
        </w:trPr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7. Виды услуг, предоставляемых организацией культуры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>
              <w:rPr>
                <w:rFonts w:eastAsia="Calibri" w:cs="Times New Roman" w:ascii="Calibri" w:hAnsi="Calibri"/>
                <w:kern w:val="0"/>
                <w14:ligatures w14:val="none"/>
              </w:rPr>
              <w:t xml:space="preserve">.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Перечень оказываемых платных услуг (при наличии)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footnoteReference w:id="2"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; цены (тарифы) на услуги (при наличии платных услуг), копии документов о порядке предоставления услуг за плату, нормативных правовых актов, устанавливающих цены (тарифы) на услуги (при наличии платных услуг)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>
          <w:trHeight w:val="70" w:hRule="atLeast"/>
        </w:trPr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9. Материально-техническое обеспечение предоставления услуг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10. Копия плана финансово-хозяйственной деятельности организации культуры, утвержденного в установленном законодательством Российской Федерации порядке, или бюджетной сметы (информация об объеме предоставляемых услуг)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11. Информация о планируемых мероприятиях (анонсы, афиши, акции), новости, события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12. Копии лицензий на осуществление деятельность, подлежащей лицензированию в соответствии с законодательством Российской Федерации (при осуществлении соответствующих видов деятельности)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footnoteReference w:id="3"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>
          <w:trHeight w:val="433" w:hRule="exact"/>
        </w:trPr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14:ligatures w14:val="none"/>
              </w:rPr>
              <w:t>III. Информация о независимой оценке качества</w:t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13.</w:t>
              <w:tab/>
              <w:t>Результаты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/>
        <w:tc>
          <w:tcPr>
            <w:tcW w:w="78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14. Ссылка либо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qr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-код на страницу учреждения на официальном сайте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bus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gov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14:ligatures w14:val="none"/>
              </w:rPr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1.2.</w:t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  <w:t>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функционирование</w:t>
            </w:r>
          </w:p>
        </w:tc>
      </w:tr>
      <w:tr>
        <w:trPr>
          <w:trHeight w:val="289" w:hRule="atLeast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1.2.1.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абонентского номера телефона;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>
          <w:trHeight w:val="315" w:hRule="atLeast"/>
        </w:trPr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  <w:t xml:space="preserve">- адреса электронной почты;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>
          <w:trHeight w:val="345" w:hRule="atLeast"/>
        </w:trPr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  <w:t xml:space="preserve">- электронных сервисов (форма для подачи электронного обращения/жалобы/предложения, получение консультации по оказываемым услугам и пр.);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>
          <w:trHeight w:val="94" w:hRule="atLeast"/>
        </w:trPr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  <w:t xml:space="preserve">- </w:t>
            </w:r>
            <w:r>
              <w:rPr>
                <w:rFonts w:eastAsia="Times New Roman" w:cs="Times New Roman CYR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раздела официального сайта «Часто задаваемые вопросы»;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/>
        <w:tc>
          <w:tcPr>
            <w:tcW w:w="787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-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>
          <w:trHeight w:val="80" w:hRule="atLeast"/>
        </w:trPr>
        <w:tc>
          <w:tcPr>
            <w:tcW w:w="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</w:tr>
    </w:tbl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7"/>
        <w:gridCol w:w="6942"/>
        <w:gridCol w:w="1626"/>
      </w:tblGrid>
      <w:tr>
        <w:trPr>
          <w:trHeight w:val="444" w:hRule="atLeast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  <w:t>Показатели, характеризующие доступность услуг для инвалидов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3.2.1.</w:t>
            </w:r>
          </w:p>
        </w:tc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  <w:t>Наличие в организации условий доступности, позволяющих инвалидам получать услуги наравне с другими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  <w:t>4.</w:t>
            </w:r>
            <w:r>
              <w:rPr>
                <w:rFonts w:eastAsia="Times New Roman" w:cs="Times New Roman CYR" w:ascii="Times New Roman CYR" w:hAnsi="Times New Roman CYR"/>
                <w:kern w:val="0"/>
                <w:sz w:val="24"/>
                <w:szCs w:val="24"/>
                <w:lang w:eastAsia="ru-RU"/>
                <w14:ligatures w14:val="none"/>
              </w:rPr>
              <w:t xml:space="preserve"> Н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shd w:fill="FFFFFF" w:val="clear"/>
                <w:lang w:eastAsia="ru-RU"/>
                <w14:ligatures w14:val="none"/>
              </w:rPr>
              <w:t>аличие альтернативной версии официального сайта организации в сети «Интернет» для инвалидов по зрению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FFFFF" w:val="clear"/>
                <w14:ligatures w14:val="none"/>
              </w:rPr>
            </w:r>
          </w:p>
        </w:tc>
      </w:tr>
    </w:tbl>
    <w:p>
      <w:pPr>
        <w:pStyle w:val="Normal"/>
        <w:tabs>
          <w:tab w:val="clear" w:pos="708"/>
          <w:tab w:val="left" w:pos="3969" w:leader="none"/>
          <w:tab w:val="left" w:pos="4395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5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imes New Roman CYR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Style9"/>
        </w:rPr>
        <w:footnoteRef/>
      </w:r>
      <w:r>
        <w:rPr/>
        <w:t xml:space="preserve"> </w:t>
      </w:r>
      <w:r>
        <w:rPr/>
        <w:t xml:space="preserve">При отсутствии платных услуг размещение соответствующей информации не требуется - в соответствующей графе прописываем: </w:t>
      </w:r>
      <w:r>
        <w:rPr>
          <w:b/>
        </w:rPr>
        <w:t>«не требуется»</w:t>
      </w:r>
    </w:p>
  </w:footnote>
  <w:footnote w:id="3">
    <w:p>
      <w:pPr>
        <w:pStyle w:val="FootnoteText"/>
        <w:rPr/>
      </w:pPr>
      <w:r>
        <w:rPr>
          <w:rStyle w:val="Style9"/>
        </w:rPr>
        <w:footnoteRef/>
      </w:r>
      <w:r>
        <w:rPr/>
        <w:t xml:space="preserve"> </w:t>
      </w:r>
      <w:r>
        <w:rPr/>
        <w:t xml:space="preserve">При отсутствии лицензируемых видов деятельности размещение соответствующей информации не требуется - в соответствующей графе прописываем: </w:t>
      </w:r>
      <w:r>
        <w:rPr>
          <w:b/>
        </w:rPr>
        <w:t>«</w:t>
      </w:r>
      <w:r>
        <w:rPr/>
        <w:t>н</w:t>
      </w:r>
      <w:r>
        <w:rPr>
          <w:b/>
        </w:rPr>
        <w:t>е требуется»</w:t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65572d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5572d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5572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5572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5572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5572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5572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5572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5572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65572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5572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65572d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65572d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65572d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65572d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65572d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65572d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65572d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65572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65572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65572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5572d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65572d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5572d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65572d"/>
    <w:rPr>
      <w:sz w:val="20"/>
      <w:szCs w:val="20"/>
    </w:rPr>
  </w:style>
  <w:style w:type="character" w:styleId="Style9">
    <w:name w:val="Символ сноски"/>
    <w:uiPriority w:val="99"/>
    <w:unhideWhenUsed/>
    <w:qFormat/>
    <w:rsid w:val="0065572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0">
    <w:name w:val="Символ концевой сноски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65572d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65572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65572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65572d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6557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FootnoteText">
    <w:name w:val="footnote text"/>
    <w:basedOn w:val="Normal"/>
    <w:link w:val="Style8"/>
    <w:uiPriority w:val="99"/>
    <w:semiHidden/>
    <w:unhideWhenUsed/>
    <w:rsid w:val="0065572d"/>
    <w:pPr>
      <w:spacing w:lineRule="auto" w:line="240" w:before="0" w:after="0"/>
    </w:pPr>
    <w:rPr>
      <w:sz w:val="20"/>
      <w:szCs w:val="20"/>
    </w:rPr>
  </w:style>
  <w:style w:type="numbering" w:styleId="Style1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LibreOffice/25.2.6.2$Linux_X86_64 LibreOffice_project/520$Build-2</Application>
  <AppVersion>15.0000</AppVersion>
  <Pages>3</Pages>
  <Words>466</Words>
  <Characters>3666</Characters>
  <CharactersWithSpaces>4091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2026-06-23T10:02:00Z</dcterms:created>
  <dc:creator>Кузнецов Александр</dc:creator>
  <dc:description/>
  <dc:language>ru-RU</dc:language>
  <cp:lastModifiedBy>Кузнецов Александр</cp:lastModifiedBy>
  <dcterms:modified xsi:type="dcterms:W3CDTF">2026-07-15T04:50:00Z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